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C273" w14:textId="20AEA541" w:rsidR="009F21C0" w:rsidRDefault="009F21C0"/>
    <w:p w14:paraId="67067040" w14:textId="7D0D2595" w:rsidR="00633653" w:rsidRDefault="00633653"/>
    <w:p w14:paraId="7C67B944" w14:textId="5F1520BA" w:rsidR="00633653" w:rsidRPr="00633653" w:rsidRDefault="00633653" w:rsidP="0063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633653">
        <w:rPr>
          <w:rFonts w:ascii="Times New Roman" w:hAnsi="Times New Roman" w:cs="Times New Roman"/>
          <w:sz w:val="32"/>
          <w:szCs w:val="32"/>
        </w:rPr>
        <w:t>HORÁRIO DE ATENDIMENTO PRESENCIAL DA SECRETARIA</w:t>
      </w:r>
    </w:p>
    <w:p w14:paraId="48956DDD" w14:textId="27A49F83" w:rsidR="00633653" w:rsidRPr="00633653" w:rsidRDefault="00633653" w:rsidP="0063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14:paraId="71883177" w14:textId="39DD67E4" w:rsidR="00633653" w:rsidRPr="00633653" w:rsidRDefault="00633653" w:rsidP="0063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633653">
        <w:rPr>
          <w:rFonts w:ascii="Times New Roman" w:hAnsi="Times New Roman" w:cs="Times New Roman"/>
          <w:sz w:val="32"/>
          <w:szCs w:val="32"/>
        </w:rPr>
        <w:t xml:space="preserve">O horário de atendimento presencial da Secretaria do Programa de Pós-Graduação em Estudos de 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633653">
        <w:rPr>
          <w:rFonts w:ascii="Times New Roman" w:hAnsi="Times New Roman" w:cs="Times New Roman"/>
          <w:sz w:val="32"/>
          <w:szCs w:val="32"/>
        </w:rPr>
        <w:t>inguagem é de 2ª a 6ªf, de 12 as 17h.</w:t>
      </w:r>
    </w:p>
    <w:sectPr w:rsidR="00633653" w:rsidRPr="00633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53"/>
    <w:rsid w:val="00633653"/>
    <w:rsid w:val="009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1CF3"/>
  <w15:chartTrackingRefBased/>
  <w15:docId w15:val="{C2C4F5D7-F1AA-457F-A0F7-6C773B6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2022-08-10T16:50:00Z</dcterms:created>
  <dcterms:modified xsi:type="dcterms:W3CDTF">2022-08-10T16:54:00Z</dcterms:modified>
</cp:coreProperties>
</file>